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20F68" w14:textId="31555926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C67402">
        <w:rPr>
          <w:rFonts w:ascii="Arial" w:hAnsi="Arial" w:cs="Arial"/>
          <w:b/>
          <w:bCs/>
          <w:sz w:val="24"/>
          <w:szCs w:val="24"/>
        </w:rPr>
        <w:t>-</w:t>
      </w:r>
      <w:r w:rsidR="00C67402" w:rsidRPr="00C67402">
        <w:rPr>
          <w:rFonts w:ascii="Arial" w:hAnsi="Arial" w:cs="Arial"/>
          <w:b/>
          <w:bCs/>
          <w:sz w:val="24"/>
          <w:szCs w:val="24"/>
        </w:rPr>
        <w:t>RAN WG2 #104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C67402">
        <w:rPr>
          <w:rFonts w:ascii="Arial" w:hAnsi="Arial" w:cs="Arial"/>
          <w:b/>
          <w:bCs/>
          <w:sz w:val="24"/>
          <w:szCs w:val="24"/>
        </w:rPr>
        <w:t>R2-</w:t>
      </w:r>
      <w:r w:rsidR="00C67402" w:rsidRPr="00C67402">
        <w:rPr>
          <w:rFonts w:ascii="Arial" w:hAnsi="Arial" w:cs="Arial"/>
          <w:b/>
          <w:bCs/>
          <w:sz w:val="24"/>
          <w:szCs w:val="24"/>
        </w:rPr>
        <w:t>1818577</w:t>
      </w:r>
    </w:p>
    <w:p w14:paraId="7055CCBD" w14:textId="7D492361" w:rsidR="00463675" w:rsidRDefault="00C6740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67402">
        <w:rPr>
          <w:rFonts w:ascii="Arial" w:hAnsi="Arial" w:cs="Arial"/>
          <w:b/>
          <w:bCs/>
          <w:sz w:val="24"/>
          <w:szCs w:val="24"/>
        </w:rPr>
        <w:t>Spokane, USA, 12-16 November 2018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>.</w:t>
      </w:r>
    </w:p>
    <w:p w14:paraId="15D0528E" w14:textId="77777777" w:rsidR="00C67402" w:rsidRPr="000F4E43" w:rsidRDefault="00C6740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69C6533" w14:textId="77777777" w:rsidR="00463675" w:rsidRPr="000F4E43" w:rsidRDefault="00463675">
      <w:pPr>
        <w:rPr>
          <w:rFonts w:ascii="Arial" w:hAnsi="Arial" w:cs="Arial"/>
        </w:rPr>
      </w:pPr>
    </w:p>
    <w:p w14:paraId="58E316CA" w14:textId="6A103F58" w:rsidR="00463675" w:rsidRPr="00C67402" w:rsidRDefault="00463675" w:rsidP="000F4E43">
      <w:pPr>
        <w:pStyle w:val="Title"/>
      </w:pPr>
      <w:r w:rsidRPr="00C67402">
        <w:t>Title:</w:t>
      </w:r>
      <w:r w:rsidRPr="00C67402">
        <w:tab/>
      </w:r>
      <w:commentRangeStart w:id="0"/>
      <w:r w:rsidRPr="00C67402">
        <w:t>[DRAFT]</w:t>
      </w:r>
      <w:commentRangeEnd w:id="0"/>
      <w:r w:rsidRPr="00C67402">
        <w:rPr>
          <w:rStyle w:val="CommentReference"/>
          <w:sz w:val="20"/>
        </w:rPr>
        <w:commentReference w:id="0"/>
      </w:r>
      <w:r w:rsidRPr="00C67402">
        <w:t xml:space="preserve"> </w:t>
      </w:r>
      <w:r w:rsidR="00E6612F">
        <w:t xml:space="preserve">Reply </w:t>
      </w:r>
      <w:r w:rsidRPr="00C67402">
        <w:t xml:space="preserve">LS on </w:t>
      </w:r>
      <w:r w:rsidR="00DA704B" w:rsidRPr="00C67402">
        <w:t>redundant transmission for URLLC</w:t>
      </w:r>
    </w:p>
    <w:p w14:paraId="1AEE253E" w14:textId="0CBE2F4F" w:rsidR="00463675" w:rsidRPr="00C67402" w:rsidRDefault="00463675" w:rsidP="000F4E43">
      <w:pPr>
        <w:pStyle w:val="Title"/>
      </w:pPr>
      <w:r w:rsidRPr="00C67402">
        <w:t>Response to:</w:t>
      </w:r>
      <w:r w:rsidRPr="00C67402">
        <w:tab/>
        <w:t>LS (</w:t>
      </w:r>
      <w:r w:rsidR="00DA704B" w:rsidRPr="00C67402">
        <w:t>S2-1811555</w:t>
      </w:r>
      <w:r w:rsidRPr="00C67402">
        <w:t xml:space="preserve">) on </w:t>
      </w:r>
      <w:r w:rsidR="00DA704B" w:rsidRPr="00C67402">
        <w:t xml:space="preserve">redundant transmission for URLLC </w:t>
      </w:r>
      <w:r w:rsidRPr="00C67402">
        <w:t xml:space="preserve">from </w:t>
      </w:r>
      <w:r w:rsidR="00DA704B" w:rsidRPr="00C67402">
        <w:t>SA2</w:t>
      </w:r>
    </w:p>
    <w:p w14:paraId="3D17778B" w14:textId="071BF074" w:rsidR="00463675" w:rsidRPr="00C67402" w:rsidRDefault="00463675" w:rsidP="000F4E43">
      <w:pPr>
        <w:pStyle w:val="Title"/>
      </w:pPr>
      <w:r w:rsidRPr="00C67402">
        <w:t>Release:</w:t>
      </w:r>
      <w:r w:rsidRPr="00C67402">
        <w:tab/>
      </w:r>
      <w:r w:rsidR="00DA704B" w:rsidRPr="00C67402">
        <w:t>Rel-16</w:t>
      </w:r>
    </w:p>
    <w:p w14:paraId="4851D5EE" w14:textId="7748B70F" w:rsidR="00463675" w:rsidRPr="00C67402" w:rsidRDefault="00463675" w:rsidP="000F4E43">
      <w:pPr>
        <w:pStyle w:val="Title"/>
      </w:pPr>
      <w:r w:rsidRPr="00C67402">
        <w:t>Work Item:</w:t>
      </w:r>
      <w:r w:rsidRPr="00C67402">
        <w:tab/>
      </w:r>
      <w:r w:rsidR="00DA704B" w:rsidRPr="00C67402">
        <w:t>FS_NR_IIOT</w:t>
      </w:r>
    </w:p>
    <w:p w14:paraId="0688DB6A" w14:textId="77777777" w:rsidR="00463675" w:rsidRPr="00C674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B561DB7" w14:textId="754607CE" w:rsidR="00463675" w:rsidRPr="00C67402" w:rsidRDefault="00463675" w:rsidP="000F4E43">
      <w:pPr>
        <w:pStyle w:val="Source"/>
      </w:pPr>
      <w:r w:rsidRPr="00C67402">
        <w:t>Source:</w:t>
      </w:r>
      <w:r w:rsidRPr="00C67402">
        <w:tab/>
      </w:r>
      <w:r w:rsidR="00DA704B" w:rsidRPr="00C67402">
        <w:rPr>
          <w:b w:val="0"/>
        </w:rPr>
        <w:t xml:space="preserve">Ericsson </w:t>
      </w:r>
      <w:r w:rsidR="00DA704B" w:rsidRPr="00B837C2">
        <w:rPr>
          <w:b w:val="0"/>
          <w:highlight w:val="yellow"/>
        </w:rPr>
        <w:t>[To be RAN2]</w:t>
      </w:r>
    </w:p>
    <w:p w14:paraId="41BED5C3" w14:textId="1F085A3A" w:rsidR="00463675" w:rsidRPr="00C67402" w:rsidRDefault="00463675" w:rsidP="000F4E43">
      <w:pPr>
        <w:pStyle w:val="Source"/>
      </w:pPr>
      <w:r w:rsidRPr="00C67402">
        <w:t>To:</w:t>
      </w:r>
      <w:r w:rsidRPr="00C67402">
        <w:tab/>
      </w:r>
      <w:r w:rsidR="00DA704B" w:rsidRPr="00C67402">
        <w:rPr>
          <w:b w:val="0"/>
        </w:rPr>
        <w:t>SA2</w:t>
      </w:r>
    </w:p>
    <w:p w14:paraId="511B8357" w14:textId="2DC32390" w:rsidR="00463675" w:rsidRPr="00C67402" w:rsidRDefault="00463675" w:rsidP="000F4E43">
      <w:pPr>
        <w:pStyle w:val="Source"/>
      </w:pPr>
      <w:r w:rsidRPr="00C67402">
        <w:t>Cc:</w:t>
      </w:r>
      <w:r w:rsidRPr="00C67402">
        <w:tab/>
      </w:r>
      <w:r w:rsidR="00DA704B" w:rsidRPr="00C67402">
        <w:rPr>
          <w:b w:val="0"/>
        </w:rPr>
        <w:t>RAN1, RAN3</w:t>
      </w:r>
    </w:p>
    <w:p w14:paraId="278A70D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51849A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FCDE861" w14:textId="6C1A607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DA704B">
        <w:tab/>
      </w:r>
      <w:r w:rsidR="00DA704B" w:rsidRPr="00DA704B">
        <w:t>Zhenhua Zou</w:t>
      </w:r>
      <w:r w:rsidRPr="000F4E43">
        <w:rPr>
          <w:bCs/>
        </w:rPr>
        <w:tab/>
      </w:r>
    </w:p>
    <w:p w14:paraId="695895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7A748A" w14:textId="25906F9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A704B">
        <w:t>zhenhua.</w:t>
      </w:r>
      <w:r w:rsidR="00DA704B" w:rsidRPr="00DA704B">
        <w:t>zou</w:t>
      </w:r>
      <w:proofErr w:type="spellEnd"/>
      <w:r w:rsidR="00DA704B">
        <w:t>[at]ericsson.</w:t>
      </w:r>
      <w:r w:rsidR="00DA704B" w:rsidRPr="00DA704B">
        <w:t>com</w:t>
      </w:r>
    </w:p>
    <w:p w14:paraId="22D59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AF899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6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73EF09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4A10FFF" w14:textId="44F7458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1EF917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AD38D0" w14:textId="77777777" w:rsidR="00463675" w:rsidRPr="000F4E43" w:rsidRDefault="00463675">
      <w:pPr>
        <w:rPr>
          <w:rFonts w:ascii="Arial" w:hAnsi="Arial" w:cs="Arial"/>
        </w:rPr>
      </w:pPr>
    </w:p>
    <w:p w14:paraId="7669333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B4F5992" w14:textId="417F633A" w:rsidR="00B31EBC" w:rsidRPr="00B31EBC" w:rsidRDefault="00B31EBC">
      <w:pPr>
        <w:rPr>
          <w:rFonts w:ascii="Arial" w:hAnsi="Arial" w:cs="Arial"/>
        </w:rPr>
      </w:pPr>
      <w:r w:rsidRPr="00B31EBC">
        <w:rPr>
          <w:rFonts w:ascii="Arial" w:hAnsi="Arial" w:cs="Arial"/>
        </w:rPr>
        <w:t>RAN2 has discussed the questions in the LS sent by SA2 and agreed on the following answers:</w:t>
      </w:r>
    </w:p>
    <w:p w14:paraId="54C3C4EC" w14:textId="75666DD1" w:rsidR="00B31EBC" w:rsidRPr="00B31EBC" w:rsidRDefault="00B31EBC">
      <w:pPr>
        <w:rPr>
          <w:rFonts w:ascii="Arial" w:hAnsi="Arial" w:cs="Arial"/>
        </w:rPr>
      </w:pPr>
    </w:p>
    <w:p w14:paraId="128ECC05" w14:textId="77777777" w:rsidR="00B31EBC" w:rsidRDefault="00B31EBC">
      <w:pPr>
        <w:rPr>
          <w:rFonts w:ascii="Arial" w:hAnsi="Arial" w:cs="Arial"/>
        </w:rPr>
      </w:pPr>
      <w:r>
        <w:rPr>
          <w:rFonts w:ascii="Arial" w:hAnsi="Arial" w:cs="Arial"/>
        </w:rPr>
        <w:t>Answer to q</w:t>
      </w:r>
      <w:r w:rsidRPr="00B31EBC">
        <w:rPr>
          <w:rFonts w:ascii="Arial" w:hAnsi="Arial" w:cs="Arial"/>
        </w:rPr>
        <w:t>uestion 1</w:t>
      </w:r>
      <w:r>
        <w:rPr>
          <w:rFonts w:ascii="Arial" w:hAnsi="Arial" w:cs="Arial"/>
        </w:rPr>
        <w:t>:</w:t>
      </w:r>
    </w:p>
    <w:p w14:paraId="35E7365D" w14:textId="30F0960E" w:rsidR="00B31EBC" w:rsidRPr="00B31EBC" w:rsidRDefault="00B31EBC">
      <w:pPr>
        <w:rPr>
          <w:rFonts w:ascii="Arial" w:hAnsi="Arial" w:cs="Arial"/>
        </w:rPr>
      </w:pPr>
      <w:r w:rsidRPr="00B31EBC">
        <w:rPr>
          <w:rFonts w:ascii="Arial" w:hAnsi="Arial" w:cs="Arial"/>
        </w:rPr>
        <w:t>RAN2 has not performed any analysis or study of the solutions outline</w:t>
      </w:r>
      <w:r w:rsidR="00C67402">
        <w:rPr>
          <w:rFonts w:ascii="Arial" w:hAnsi="Arial" w:cs="Arial"/>
        </w:rPr>
        <w:t>d</w:t>
      </w:r>
      <w:r w:rsidRPr="00B31EBC">
        <w:rPr>
          <w:rFonts w:ascii="Arial" w:hAnsi="Arial" w:cs="Arial"/>
        </w:rPr>
        <w:t xml:space="preserve"> in the TR 23.725; therefore, RAN2 cannot comment about the feasibility of each of the solutions and cannot provide a detailed list of the impacts and complexity that each of the solutions may have in RAN protocols.</w:t>
      </w:r>
    </w:p>
    <w:p w14:paraId="3A5B821A" w14:textId="639AE953" w:rsidR="00B31EBC" w:rsidRPr="00B31EBC" w:rsidRDefault="00B31EBC">
      <w:pPr>
        <w:rPr>
          <w:rFonts w:ascii="Arial" w:hAnsi="Arial" w:cs="Arial"/>
        </w:rPr>
      </w:pPr>
    </w:p>
    <w:p w14:paraId="5BB2E825" w14:textId="13E132B7" w:rsidR="00B31EBC" w:rsidRPr="00B31EBC" w:rsidRDefault="00B31EBC" w:rsidP="00B31EBC">
      <w:pPr>
        <w:rPr>
          <w:rFonts w:ascii="Arial" w:hAnsi="Arial" w:cs="Arial"/>
        </w:rPr>
      </w:pPr>
      <w:r>
        <w:rPr>
          <w:rFonts w:ascii="Arial" w:hAnsi="Arial" w:cs="Arial"/>
        </w:rPr>
        <w:t>Answer to q</w:t>
      </w:r>
      <w:r w:rsidRPr="00B31EBC">
        <w:rPr>
          <w:rFonts w:ascii="Arial" w:hAnsi="Arial" w:cs="Arial"/>
        </w:rPr>
        <w:t xml:space="preserve">uestion 2: </w:t>
      </w:r>
    </w:p>
    <w:p w14:paraId="473C8F65" w14:textId="2AA97389" w:rsidR="00B31EBC" w:rsidRPr="00B31EBC" w:rsidRDefault="00B31EBC" w:rsidP="00B31EBC">
      <w:pPr>
        <w:rPr>
          <w:rFonts w:ascii="Arial" w:hAnsi="Arial" w:cs="Arial"/>
        </w:rPr>
      </w:pPr>
      <w:r w:rsidRPr="00B31EBC">
        <w:rPr>
          <w:rFonts w:ascii="Arial" w:hAnsi="Arial" w:cs="Arial"/>
        </w:rPr>
        <w:t>RAN2 thinks that system information is not the preferred mechanism to support reliability groups</w:t>
      </w:r>
      <w:r>
        <w:rPr>
          <w:rFonts w:ascii="Arial" w:hAnsi="Arial" w:cs="Arial"/>
        </w:rPr>
        <w:t xml:space="preserve"> even if some solutions may be feasible</w:t>
      </w:r>
      <w:r w:rsidRPr="00B31EBC">
        <w:rPr>
          <w:rFonts w:ascii="Arial" w:hAnsi="Arial" w:cs="Arial"/>
        </w:rPr>
        <w:t>. Dedicated signalling is the preferred mechanism to provide specific UE configurations e.g. reliability groups, or any type of differentiated cell reselection configuration.</w:t>
      </w:r>
    </w:p>
    <w:p w14:paraId="7955E4E3" w14:textId="77777777" w:rsidR="00B31EBC" w:rsidRPr="00B31EBC" w:rsidRDefault="00B31EBC" w:rsidP="00B31EBC">
      <w:pPr>
        <w:rPr>
          <w:rFonts w:ascii="Arial" w:hAnsi="Arial" w:cs="Arial"/>
        </w:rPr>
      </w:pPr>
    </w:p>
    <w:p w14:paraId="59CC2615" w14:textId="28CE7A68" w:rsidR="00B31EBC" w:rsidRPr="00B31EBC" w:rsidRDefault="00B31EBC" w:rsidP="00B31E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Answer to question </w:t>
      </w:r>
      <w:r w:rsidRPr="00B31EBC">
        <w:rPr>
          <w:rFonts w:ascii="Arial" w:hAnsi="Arial" w:cs="Arial"/>
        </w:rPr>
        <w:t xml:space="preserve">3: </w:t>
      </w:r>
    </w:p>
    <w:p w14:paraId="5CBB54C0" w14:textId="7980B5D2" w:rsidR="00B31EBC" w:rsidRPr="00B31EBC" w:rsidRDefault="00B31EBC" w:rsidP="00B31EBC">
      <w:pPr>
        <w:rPr>
          <w:rFonts w:ascii="Arial" w:hAnsi="Arial" w:cs="Arial"/>
        </w:rPr>
      </w:pPr>
      <w:r w:rsidRPr="00B31EBC">
        <w:rPr>
          <w:rFonts w:ascii="Arial" w:hAnsi="Arial" w:cs="Arial"/>
        </w:rPr>
        <w:t>RAN2 foresees a considerable negative impact if PDCP SN and GTP-U SN must be the identical. RAN2 wants to keep PDCP SN setting and operation independent from the GTP-U SN setting and operation.</w:t>
      </w:r>
    </w:p>
    <w:p w14:paraId="19AF3D98" w14:textId="77777777" w:rsidR="00B31EBC" w:rsidRPr="00B31EBC" w:rsidRDefault="00B31EBC" w:rsidP="00B31EBC">
      <w:pPr>
        <w:rPr>
          <w:rFonts w:ascii="Arial" w:hAnsi="Arial" w:cs="Arial"/>
        </w:rPr>
      </w:pPr>
      <w:r w:rsidRPr="00B31EBC">
        <w:rPr>
          <w:rFonts w:ascii="Arial" w:hAnsi="Arial" w:cs="Arial"/>
        </w:rPr>
        <w:t>In general, inter-layer dependences should be avoided.</w:t>
      </w:r>
    </w:p>
    <w:p w14:paraId="72DA9CA6" w14:textId="77777777" w:rsidR="00B31EBC" w:rsidRPr="00B31EBC" w:rsidRDefault="00B31EBC" w:rsidP="00B31EBC">
      <w:pPr>
        <w:rPr>
          <w:rFonts w:ascii="Arial" w:hAnsi="Arial" w:cs="Arial"/>
        </w:rPr>
      </w:pPr>
    </w:p>
    <w:p w14:paraId="6764951F" w14:textId="586D0A3A" w:rsidR="00B31EBC" w:rsidRPr="00B31EBC" w:rsidRDefault="00B31EBC" w:rsidP="00B31EBC">
      <w:pPr>
        <w:rPr>
          <w:rFonts w:ascii="Arial" w:hAnsi="Arial" w:cs="Arial"/>
        </w:rPr>
      </w:pPr>
      <w:r>
        <w:rPr>
          <w:rFonts w:ascii="Arial" w:hAnsi="Arial" w:cs="Arial"/>
        </w:rPr>
        <w:t>Answer to q</w:t>
      </w:r>
      <w:r w:rsidRPr="00B31EBC">
        <w:rPr>
          <w:rFonts w:ascii="Arial" w:hAnsi="Arial" w:cs="Arial"/>
        </w:rPr>
        <w:t xml:space="preserve">uestion 4: </w:t>
      </w:r>
      <w:bookmarkStart w:id="1" w:name="_GoBack"/>
      <w:bookmarkEnd w:id="1"/>
    </w:p>
    <w:p w14:paraId="1A024078" w14:textId="4E83FBE3" w:rsidR="00B31EBC" w:rsidRPr="00B31EBC" w:rsidRDefault="006305FB" w:rsidP="00B31EBC">
      <w:pPr>
        <w:rPr>
          <w:rFonts w:ascii="Arial" w:hAnsi="Arial" w:cs="Arial"/>
        </w:rPr>
      </w:pPr>
      <w:bookmarkStart w:id="2" w:name="_Hlk529525064"/>
      <w:r w:rsidRPr="006305FB">
        <w:rPr>
          <w:rFonts w:ascii="Arial" w:hAnsi="Arial" w:cs="Arial"/>
        </w:rPr>
        <w:t>RAN2 does not have enough information about the new HRP protocol to define all the impacts in the RAN protocols. As indicated above, inter-layer dependences and deep packet inspection should be avoided</w:t>
      </w:r>
      <w:r w:rsidR="00B31EBC" w:rsidRPr="00B31EBC">
        <w:rPr>
          <w:rFonts w:ascii="Arial" w:hAnsi="Arial" w:cs="Arial"/>
        </w:rPr>
        <w:t>.</w:t>
      </w:r>
    </w:p>
    <w:bookmarkEnd w:id="2"/>
    <w:p w14:paraId="6370058C" w14:textId="77777777" w:rsidR="00B31EBC" w:rsidRPr="00B31EBC" w:rsidRDefault="00B31EBC" w:rsidP="00B31EBC">
      <w:pPr>
        <w:rPr>
          <w:rFonts w:ascii="Arial" w:hAnsi="Arial" w:cs="Arial"/>
        </w:rPr>
      </w:pPr>
    </w:p>
    <w:p w14:paraId="25370BFF" w14:textId="18BAABC7" w:rsidR="00B31EBC" w:rsidRPr="00B31EBC" w:rsidRDefault="00B31EBC" w:rsidP="00B31EBC">
      <w:pPr>
        <w:rPr>
          <w:rFonts w:ascii="Arial" w:hAnsi="Arial" w:cs="Arial"/>
        </w:rPr>
      </w:pPr>
      <w:r>
        <w:rPr>
          <w:rFonts w:ascii="Arial" w:hAnsi="Arial" w:cs="Arial"/>
        </w:rPr>
        <w:t>Answer to q</w:t>
      </w:r>
      <w:r w:rsidRPr="00B31EBC">
        <w:rPr>
          <w:rFonts w:ascii="Arial" w:hAnsi="Arial" w:cs="Arial"/>
        </w:rPr>
        <w:t xml:space="preserve">uestion 6: </w:t>
      </w:r>
    </w:p>
    <w:p w14:paraId="1CAE0F37" w14:textId="43191E58" w:rsidR="00B31EBC" w:rsidRDefault="00F271DB" w:rsidP="00B31EBC">
      <w:pPr>
        <w:rPr>
          <w:rFonts w:ascii="Arial" w:hAnsi="Arial" w:cs="Arial"/>
        </w:rPr>
      </w:pPr>
      <w:r w:rsidRPr="00F271DB">
        <w:rPr>
          <w:rFonts w:ascii="Arial" w:hAnsi="Arial" w:cs="Arial"/>
        </w:rPr>
        <w:t>RAN2 thinks that having indications which may result in that RAN protocols need to perform deep packet inspection, identify, and follow-up packets duplicated outside the RAN is not preferred. As indicated above, inter-layer dependences and deep packet inspection should be avoided</w:t>
      </w:r>
      <w:r w:rsidR="00B31EBC" w:rsidRPr="00B31EBC">
        <w:rPr>
          <w:rFonts w:ascii="Arial" w:hAnsi="Arial" w:cs="Arial"/>
        </w:rPr>
        <w:t>.</w:t>
      </w:r>
    </w:p>
    <w:p w14:paraId="5C8A66B4" w14:textId="77777777" w:rsidR="00B31EBC" w:rsidRPr="00B31EBC" w:rsidRDefault="00B31EBC" w:rsidP="00B31EBC">
      <w:pPr>
        <w:rPr>
          <w:rFonts w:ascii="Arial" w:hAnsi="Arial" w:cs="Arial"/>
        </w:rPr>
      </w:pPr>
    </w:p>
    <w:p w14:paraId="1FF29D8C" w14:textId="5D118B3E" w:rsidR="00B31EBC" w:rsidRPr="00B31EBC" w:rsidRDefault="00B31EBC" w:rsidP="00B31EBC">
      <w:pPr>
        <w:rPr>
          <w:rFonts w:ascii="Arial" w:hAnsi="Arial" w:cs="Arial"/>
        </w:rPr>
      </w:pPr>
      <w:r>
        <w:rPr>
          <w:rFonts w:ascii="Arial" w:hAnsi="Arial" w:cs="Arial"/>
        </w:rPr>
        <w:t>Answer to q</w:t>
      </w:r>
      <w:r w:rsidRPr="00B31EBC">
        <w:rPr>
          <w:rFonts w:ascii="Arial" w:hAnsi="Arial" w:cs="Arial"/>
        </w:rPr>
        <w:t xml:space="preserve">uestion 7: </w:t>
      </w:r>
    </w:p>
    <w:p w14:paraId="48F5F2BD" w14:textId="0FCFEBC9" w:rsidR="00B31EBC" w:rsidRPr="00B31EBC" w:rsidRDefault="009206BF" w:rsidP="00B31EBC">
      <w:pPr>
        <w:rPr>
          <w:rFonts w:ascii="Arial" w:hAnsi="Arial" w:cs="Arial"/>
        </w:rPr>
      </w:pPr>
      <w:r w:rsidRPr="009206BF">
        <w:rPr>
          <w:rFonts w:ascii="Arial" w:hAnsi="Arial" w:cs="Arial"/>
        </w:rPr>
        <w:lastRenderedPageBreak/>
        <w:t xml:space="preserve">RAN2 does not decide on frequency planning or potential deployment. RAN2 has not studied these solutions and cannot respond whether solution 10 and solution 2 are feasible in all deployments. RAN2 </w:t>
      </w:r>
      <w:proofErr w:type="gramStart"/>
      <w:r w:rsidRPr="009206BF">
        <w:rPr>
          <w:rFonts w:ascii="Arial" w:hAnsi="Arial" w:cs="Arial"/>
        </w:rPr>
        <w:t>refers back</w:t>
      </w:r>
      <w:proofErr w:type="gramEnd"/>
      <w:r w:rsidRPr="009206BF">
        <w:rPr>
          <w:rFonts w:ascii="Arial" w:hAnsi="Arial" w:cs="Arial"/>
        </w:rPr>
        <w:t xml:space="preserve"> to answer 2. RAN2 indicated that system information is not preferred for distributing UE specific parameters</w:t>
      </w:r>
      <w:r w:rsidR="00C67402">
        <w:rPr>
          <w:rFonts w:ascii="Arial" w:hAnsi="Arial" w:cs="Arial"/>
        </w:rPr>
        <w:t>.</w:t>
      </w:r>
    </w:p>
    <w:p w14:paraId="13DAC5F0" w14:textId="77777777" w:rsidR="00463675" w:rsidRPr="00B31EB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E83D3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A8217B7" w14:textId="5BB6E7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704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7BD4970D" w14:textId="2B2E9B1E" w:rsidR="00463675" w:rsidRPr="00B31EBC" w:rsidRDefault="00463675">
      <w:pPr>
        <w:spacing w:after="120"/>
        <w:ind w:left="993" w:hanging="993"/>
        <w:rPr>
          <w:rFonts w:ascii="Arial" w:hAnsi="Arial" w:cs="Arial"/>
        </w:rPr>
      </w:pPr>
      <w:r w:rsidRPr="00B31EBC">
        <w:rPr>
          <w:rFonts w:ascii="Arial" w:hAnsi="Arial" w:cs="Arial"/>
          <w:b/>
        </w:rPr>
        <w:t xml:space="preserve">ACTION: </w:t>
      </w:r>
      <w:r w:rsidRPr="00B31EBC">
        <w:rPr>
          <w:rFonts w:ascii="Arial" w:hAnsi="Arial" w:cs="Arial"/>
          <w:b/>
        </w:rPr>
        <w:tab/>
      </w:r>
      <w:r w:rsidR="00DA704B" w:rsidRPr="00B31EBC">
        <w:rPr>
          <w:rFonts w:ascii="Arial" w:hAnsi="Arial" w:cs="Arial"/>
        </w:rPr>
        <w:t>RAN2</w:t>
      </w:r>
      <w:r w:rsidRPr="00B31EBC">
        <w:rPr>
          <w:rFonts w:ascii="Arial" w:hAnsi="Arial" w:cs="Arial"/>
        </w:rPr>
        <w:t xml:space="preserve"> asks </w:t>
      </w:r>
      <w:r w:rsidR="00DA704B" w:rsidRPr="00B31EBC">
        <w:rPr>
          <w:rFonts w:ascii="Arial" w:hAnsi="Arial" w:cs="Arial"/>
        </w:rPr>
        <w:t>SA2</w:t>
      </w:r>
      <w:r w:rsidRPr="00B31EBC">
        <w:rPr>
          <w:rFonts w:ascii="Arial" w:hAnsi="Arial" w:cs="Arial"/>
        </w:rPr>
        <w:t xml:space="preserve"> group to </w:t>
      </w:r>
      <w:r w:rsidR="00DA704B" w:rsidRPr="00B31EBC">
        <w:rPr>
          <w:rFonts w:ascii="Arial" w:hAnsi="Arial" w:cs="Arial"/>
        </w:rPr>
        <w:t>consider the answers provided above.</w:t>
      </w:r>
    </w:p>
    <w:p w14:paraId="7D60154F" w14:textId="77777777" w:rsidR="00463675" w:rsidRPr="00B31EBC" w:rsidRDefault="00463675">
      <w:pPr>
        <w:spacing w:after="120"/>
        <w:ind w:left="993" w:hanging="993"/>
        <w:rPr>
          <w:rFonts w:ascii="Arial" w:hAnsi="Arial" w:cs="Arial"/>
        </w:rPr>
      </w:pPr>
    </w:p>
    <w:p w14:paraId="6A1E664B" w14:textId="72A6E140" w:rsidR="00463675" w:rsidRPr="00B31EBC" w:rsidRDefault="00463675">
      <w:pPr>
        <w:spacing w:after="120"/>
        <w:rPr>
          <w:rFonts w:ascii="Arial" w:hAnsi="Arial" w:cs="Arial"/>
          <w:b/>
        </w:rPr>
      </w:pPr>
      <w:r w:rsidRPr="00B31EBC">
        <w:rPr>
          <w:rFonts w:ascii="Arial" w:hAnsi="Arial" w:cs="Arial"/>
          <w:b/>
        </w:rPr>
        <w:t xml:space="preserve">3. Date of Next </w:t>
      </w:r>
      <w:bookmarkStart w:id="3" w:name="_Hlk529524555"/>
      <w:r w:rsidRPr="00B31EBC">
        <w:rPr>
          <w:rFonts w:ascii="Arial" w:hAnsi="Arial" w:cs="Arial"/>
          <w:b/>
        </w:rPr>
        <w:t>TSG</w:t>
      </w:r>
      <w:r w:rsidR="000F4E43" w:rsidRPr="00B31EBC">
        <w:rPr>
          <w:rFonts w:ascii="Arial" w:hAnsi="Arial" w:cs="Arial"/>
          <w:b/>
        </w:rPr>
        <w:t xml:space="preserve"> WG </w:t>
      </w:r>
      <w:r w:rsidR="00DA704B" w:rsidRPr="00B31EBC">
        <w:rPr>
          <w:rFonts w:ascii="Arial" w:hAnsi="Arial" w:cs="Arial"/>
          <w:b/>
        </w:rPr>
        <w:t>RAN2</w:t>
      </w:r>
      <w:r w:rsidRPr="00B31EBC">
        <w:rPr>
          <w:rFonts w:ascii="Arial" w:hAnsi="Arial" w:cs="Arial"/>
          <w:b/>
        </w:rPr>
        <w:t xml:space="preserve"> </w:t>
      </w:r>
      <w:bookmarkEnd w:id="3"/>
      <w:r w:rsidRPr="00B31EBC">
        <w:rPr>
          <w:rFonts w:ascii="Arial" w:hAnsi="Arial" w:cs="Arial"/>
          <w:b/>
        </w:rPr>
        <w:t>Meetings:</w:t>
      </w:r>
    </w:p>
    <w:p w14:paraId="2B4728FC" w14:textId="11E2717F" w:rsidR="00463675" w:rsidRPr="00B31EBC" w:rsidRDefault="00DA70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31EBC">
        <w:rPr>
          <w:rFonts w:ascii="Arial" w:hAnsi="Arial" w:cs="Arial"/>
          <w:bCs/>
        </w:rPr>
        <w:t xml:space="preserve">TSG WG RAN2 </w:t>
      </w:r>
      <w:r w:rsidR="00463675" w:rsidRPr="00B31EBC">
        <w:rPr>
          <w:rFonts w:ascii="Arial" w:hAnsi="Arial" w:cs="Arial"/>
          <w:bCs/>
        </w:rPr>
        <w:t>Meeting #</w:t>
      </w:r>
      <w:r w:rsidR="00C67402">
        <w:rPr>
          <w:rFonts w:ascii="Arial" w:hAnsi="Arial" w:cs="Arial"/>
          <w:bCs/>
        </w:rPr>
        <w:t>105</w:t>
      </w:r>
      <w:r w:rsidR="00463675" w:rsidRPr="00B31EBC">
        <w:rPr>
          <w:rFonts w:ascii="Arial" w:hAnsi="Arial" w:cs="Arial"/>
          <w:bCs/>
        </w:rPr>
        <w:t xml:space="preserve"> </w:t>
      </w:r>
      <w:r w:rsidR="00463675" w:rsidRPr="00B31EBC">
        <w:rPr>
          <w:rFonts w:ascii="Arial" w:hAnsi="Arial" w:cs="Arial"/>
          <w:bCs/>
        </w:rPr>
        <w:tab/>
      </w:r>
      <w:r w:rsidR="00C67402">
        <w:rPr>
          <w:rFonts w:ascii="Arial" w:hAnsi="Arial" w:cs="Arial"/>
          <w:bCs/>
        </w:rPr>
        <w:t>25</w:t>
      </w:r>
      <w:r w:rsidR="00463675" w:rsidRPr="00B31EBC">
        <w:rPr>
          <w:rFonts w:ascii="Arial" w:hAnsi="Arial" w:cs="Arial"/>
          <w:bCs/>
        </w:rPr>
        <w:t xml:space="preserve">th </w:t>
      </w:r>
      <w:r w:rsidR="00C67402">
        <w:rPr>
          <w:rFonts w:ascii="Arial" w:hAnsi="Arial" w:cs="Arial"/>
          <w:bCs/>
        </w:rPr>
        <w:t xml:space="preserve">Feb </w:t>
      </w:r>
      <w:r w:rsidR="00463675" w:rsidRPr="00B31EBC">
        <w:rPr>
          <w:rFonts w:ascii="Arial" w:hAnsi="Arial" w:cs="Arial"/>
          <w:bCs/>
        </w:rPr>
        <w:t>– 1</w:t>
      </w:r>
      <w:r w:rsidR="00C67402">
        <w:rPr>
          <w:rFonts w:ascii="Arial" w:hAnsi="Arial" w:cs="Arial"/>
          <w:bCs/>
        </w:rPr>
        <w:t>st</w:t>
      </w:r>
      <w:r w:rsidR="00463675" w:rsidRPr="00B31EBC">
        <w:rPr>
          <w:rFonts w:ascii="Arial" w:hAnsi="Arial" w:cs="Arial"/>
          <w:bCs/>
        </w:rPr>
        <w:t xml:space="preserve"> </w:t>
      </w:r>
      <w:r w:rsidR="00C67402">
        <w:rPr>
          <w:rFonts w:ascii="Arial" w:hAnsi="Arial" w:cs="Arial"/>
          <w:bCs/>
        </w:rPr>
        <w:t xml:space="preserve">March </w:t>
      </w:r>
      <w:r w:rsidR="00463675" w:rsidRPr="00B31EBC">
        <w:rPr>
          <w:rFonts w:ascii="Arial" w:hAnsi="Arial" w:cs="Arial"/>
          <w:bCs/>
        </w:rPr>
        <w:t>20</w:t>
      </w:r>
      <w:r w:rsidR="000F4E43" w:rsidRPr="00B31EBC">
        <w:rPr>
          <w:rFonts w:ascii="Arial" w:hAnsi="Arial" w:cs="Arial"/>
          <w:bCs/>
        </w:rPr>
        <w:t>19</w:t>
      </w:r>
      <w:r w:rsidR="00463675" w:rsidRPr="00B31EBC">
        <w:rPr>
          <w:rFonts w:ascii="Arial" w:hAnsi="Arial" w:cs="Arial"/>
          <w:bCs/>
        </w:rPr>
        <w:tab/>
      </w:r>
      <w:r w:rsidR="00C67402">
        <w:rPr>
          <w:rFonts w:ascii="Arial" w:hAnsi="Arial" w:cs="Arial"/>
          <w:bCs/>
        </w:rPr>
        <w:t>Athens</w:t>
      </w:r>
      <w:r w:rsidR="00463675" w:rsidRPr="00B31EBC">
        <w:rPr>
          <w:rFonts w:ascii="Arial" w:hAnsi="Arial" w:cs="Arial"/>
          <w:bCs/>
        </w:rPr>
        <w:t xml:space="preserve">, </w:t>
      </w:r>
      <w:r w:rsidR="00C67402">
        <w:rPr>
          <w:rFonts w:ascii="Arial" w:hAnsi="Arial" w:cs="Arial"/>
          <w:bCs/>
        </w:rPr>
        <w:t>Greece</w:t>
      </w:r>
      <w:r w:rsidR="00463675" w:rsidRPr="00B31EBC">
        <w:rPr>
          <w:rFonts w:ascii="Arial" w:hAnsi="Arial" w:cs="Arial"/>
          <w:bCs/>
        </w:rPr>
        <w:t>.</w:t>
      </w:r>
    </w:p>
    <w:p w14:paraId="63FC07F0" w14:textId="636EAF66" w:rsidR="00463675" w:rsidRPr="00B31EBC" w:rsidRDefault="00DA70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31EBC">
        <w:rPr>
          <w:rFonts w:ascii="Arial" w:hAnsi="Arial" w:cs="Arial"/>
          <w:bCs/>
        </w:rPr>
        <w:t xml:space="preserve">TSG WG RAN2 </w:t>
      </w:r>
      <w:r w:rsidR="00463675" w:rsidRPr="00B31EBC">
        <w:rPr>
          <w:rFonts w:ascii="Arial" w:hAnsi="Arial" w:cs="Arial"/>
          <w:bCs/>
        </w:rPr>
        <w:t>Meeting #</w:t>
      </w:r>
      <w:r w:rsidR="00C67402">
        <w:rPr>
          <w:rFonts w:ascii="Arial" w:hAnsi="Arial" w:cs="Arial"/>
          <w:bCs/>
        </w:rPr>
        <w:t>105bis</w:t>
      </w:r>
      <w:r w:rsidR="00463675" w:rsidRPr="00B31EBC">
        <w:rPr>
          <w:rFonts w:ascii="Arial" w:hAnsi="Arial" w:cs="Arial"/>
          <w:bCs/>
        </w:rPr>
        <w:tab/>
      </w:r>
      <w:r w:rsidR="00C67402">
        <w:rPr>
          <w:rFonts w:ascii="Arial" w:hAnsi="Arial" w:cs="Arial"/>
          <w:bCs/>
        </w:rPr>
        <w:t>8</w:t>
      </w:r>
      <w:r w:rsidR="00463675" w:rsidRPr="00B31EBC">
        <w:rPr>
          <w:rFonts w:ascii="Arial" w:hAnsi="Arial" w:cs="Arial"/>
          <w:bCs/>
        </w:rPr>
        <w:t xml:space="preserve">th </w:t>
      </w:r>
      <w:r w:rsidR="00C67402">
        <w:rPr>
          <w:rFonts w:ascii="Arial" w:hAnsi="Arial" w:cs="Arial"/>
          <w:bCs/>
        </w:rPr>
        <w:t xml:space="preserve">April </w:t>
      </w:r>
      <w:r w:rsidR="00463675" w:rsidRPr="00B31EBC">
        <w:rPr>
          <w:rFonts w:ascii="Arial" w:hAnsi="Arial" w:cs="Arial"/>
          <w:bCs/>
        </w:rPr>
        <w:t>– 1</w:t>
      </w:r>
      <w:r w:rsidR="00C67402">
        <w:rPr>
          <w:rFonts w:ascii="Arial" w:hAnsi="Arial" w:cs="Arial"/>
          <w:bCs/>
        </w:rPr>
        <w:t>2</w:t>
      </w:r>
      <w:r w:rsidR="00463675" w:rsidRPr="00B31EBC">
        <w:rPr>
          <w:rFonts w:ascii="Arial" w:hAnsi="Arial" w:cs="Arial"/>
          <w:bCs/>
        </w:rPr>
        <w:t xml:space="preserve">th </w:t>
      </w:r>
      <w:r w:rsidR="00C67402">
        <w:rPr>
          <w:rFonts w:ascii="Arial" w:hAnsi="Arial" w:cs="Arial"/>
          <w:bCs/>
        </w:rPr>
        <w:t xml:space="preserve">April </w:t>
      </w:r>
      <w:r w:rsidR="00463675" w:rsidRPr="00B31EBC">
        <w:rPr>
          <w:rFonts w:ascii="Arial" w:hAnsi="Arial" w:cs="Arial"/>
          <w:bCs/>
        </w:rPr>
        <w:t>20</w:t>
      </w:r>
      <w:r w:rsidR="000F4E43" w:rsidRPr="00B31EBC">
        <w:rPr>
          <w:rFonts w:ascii="Arial" w:hAnsi="Arial" w:cs="Arial"/>
          <w:bCs/>
        </w:rPr>
        <w:t>19</w:t>
      </w:r>
      <w:r w:rsidR="00463675" w:rsidRPr="00B31EBC">
        <w:rPr>
          <w:rFonts w:ascii="Arial" w:hAnsi="Arial" w:cs="Arial"/>
          <w:bCs/>
        </w:rPr>
        <w:tab/>
      </w:r>
      <w:r w:rsidR="00C67402">
        <w:rPr>
          <w:rFonts w:ascii="Arial" w:hAnsi="Arial" w:cs="Arial"/>
          <w:bCs/>
        </w:rPr>
        <w:t>(TBD)</w:t>
      </w:r>
      <w:r w:rsidR="000F4E43" w:rsidRPr="00B31EBC">
        <w:rPr>
          <w:rFonts w:ascii="Arial" w:hAnsi="Arial" w:cs="Arial"/>
          <w:bCs/>
        </w:rPr>
        <w:t xml:space="preserve">, </w:t>
      </w:r>
      <w:r w:rsidR="00C67402">
        <w:rPr>
          <w:rFonts w:ascii="Arial" w:hAnsi="Arial" w:cs="Arial"/>
          <w:bCs/>
        </w:rPr>
        <w:t>China</w:t>
      </w:r>
      <w:r w:rsidR="00463675" w:rsidRPr="00B31EBC">
        <w:rPr>
          <w:rFonts w:ascii="Arial" w:hAnsi="Arial" w:cs="Arial"/>
          <w:bCs/>
        </w:rPr>
        <w:t>.</w:t>
      </w:r>
    </w:p>
    <w:sectPr w:rsidR="00463675" w:rsidRPr="00B31EB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uthor" w:initials="A">
    <w:p w14:paraId="56C96B76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6C96B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C96B76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5EC1D" w14:textId="77777777" w:rsidR="008A7E6B" w:rsidRDefault="008A7E6B">
      <w:r>
        <w:separator/>
      </w:r>
    </w:p>
  </w:endnote>
  <w:endnote w:type="continuationSeparator" w:id="0">
    <w:p w14:paraId="16E7100E" w14:textId="77777777" w:rsidR="008A7E6B" w:rsidRDefault="008A7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67D24" w14:textId="77777777" w:rsidR="008A7E6B" w:rsidRDefault="008A7E6B">
      <w:r>
        <w:separator/>
      </w:r>
    </w:p>
  </w:footnote>
  <w:footnote w:type="continuationSeparator" w:id="0">
    <w:p w14:paraId="2C54A67B" w14:textId="77777777" w:rsidR="008A7E6B" w:rsidRDefault="008A7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63675"/>
    <w:rsid w:val="00525B85"/>
    <w:rsid w:val="00584B08"/>
    <w:rsid w:val="006305FB"/>
    <w:rsid w:val="00726FC3"/>
    <w:rsid w:val="008A7E6B"/>
    <w:rsid w:val="008D2719"/>
    <w:rsid w:val="009206BF"/>
    <w:rsid w:val="00923E7C"/>
    <w:rsid w:val="009413EA"/>
    <w:rsid w:val="00951EA4"/>
    <w:rsid w:val="00B31EBC"/>
    <w:rsid w:val="00B837C2"/>
    <w:rsid w:val="00C5367E"/>
    <w:rsid w:val="00C67402"/>
    <w:rsid w:val="00DA704B"/>
    <w:rsid w:val="00E6612F"/>
    <w:rsid w:val="00E72AD0"/>
    <w:rsid w:val="00F271DB"/>
    <w:rsid w:val="00F8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1A62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 xsi:nil="true"/>
    <_dlc_DocId xmlns="f166a696-7b5b-4ccd-9f0c-ffde0cceec81">5NUHHDQN7SK2-1476151046-36566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https://ericsson.sharepoint.com/sites/star/_layouts/15/DocIdRedir.aspx?ID=5NUHHDQN7SK2-1476151046-36566</Url>
      <Description>5NUHHDQN7SK2-1476151046-36566</Description>
    </_dlc_DocIdUrl>
    <TaxCatchAllLabel xmlns="d8762117-8292-4133-b1c7-eab5c6487cfd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72552-400A-4C17-84FA-AEC25752ED3A}">
  <ds:schemaRefs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sharepoint/v4"/>
    <ds:schemaRef ds:uri="d8762117-8292-4133-b1c7-eab5c6487cfd"/>
    <ds:schemaRef ds:uri="http://schemas.openxmlformats.org/package/2006/metadata/core-properties"/>
    <ds:schemaRef ds:uri="http://purl.org/dc/elements/1.1/"/>
    <ds:schemaRef ds:uri="f166a696-7b5b-4ccd-9f0c-ffde0cceec81"/>
    <ds:schemaRef ds:uri="611109f9-ed58-4498-a270-1fb2086a532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7337285-F34C-4D16-ACCC-15BBD24731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BBFD8F-EE02-494A-A372-3C45CF63BB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F9F42EA-E313-48B6-9CF8-A57A332EE3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C94249-B855-45D1-A782-48D7580C9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9687CFE-D7D5-4581-9546-8B840DE70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2018-11-09T13:40:00Z</dcterms:created>
  <dcterms:modified xsi:type="dcterms:W3CDTF">2018-11-09T14:21:00Z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_dlc_DocIdItemGuid">
    <vt:lpwstr>4b1cfc19-ed89-4b0a-ba7b-c1c8e262842c</vt:lpwstr>
  </property>
  <property fmtid="{D5CDD505-2E9C-101B-9397-08002B2CF9AE}" pid="12" name="EriCOLLProjects">
    <vt:lpwstr/>
  </property>
</Properties>
</file>